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3F08" w:rsidRPr="00B37B48" w:rsidRDefault="00971F0C" w:rsidP="00B37B48">
      <w:pPr>
        <w:autoSpaceDE w:val="0"/>
        <w:autoSpaceDN w:val="0"/>
        <w:adjustRightInd w:val="0"/>
        <w:spacing w:after="0" w:line="240" w:lineRule="auto"/>
        <w:jc w:val="center"/>
        <w:rPr>
          <w:rFonts w:ascii="Spranq eco sans" w:hAnsi="Spranq eco sans" w:cs="Arial"/>
          <w:b/>
          <w:sz w:val="28"/>
          <w:u w:val="single"/>
        </w:rPr>
      </w:pPr>
      <w:r w:rsidRPr="004C3E87">
        <w:rPr>
          <w:rFonts w:ascii="Spranq eco sans" w:hAnsi="Spranq eco sans" w:cs="Arial"/>
          <w:b/>
          <w:sz w:val="28"/>
          <w:u w:val="single"/>
        </w:rPr>
        <w:t xml:space="preserve">INDICAÇÃO </w:t>
      </w:r>
      <w:r w:rsidR="00EA368E" w:rsidRPr="004C3E87">
        <w:rPr>
          <w:rFonts w:ascii="Spranq eco sans" w:hAnsi="Spranq eco sans" w:cs="Arial"/>
          <w:b/>
          <w:sz w:val="28"/>
          <w:u w:val="single"/>
        </w:rPr>
        <w:t>N.º</w:t>
      </w:r>
      <w:r w:rsidR="00366216">
        <w:rPr>
          <w:rFonts w:ascii="Spranq eco sans" w:hAnsi="Spranq eco sans" w:cs="Arial"/>
          <w:b/>
          <w:sz w:val="28"/>
          <w:u w:val="single"/>
        </w:rPr>
        <w:t xml:space="preserve"> 023</w:t>
      </w:r>
      <w:r w:rsidRPr="004C3E87">
        <w:rPr>
          <w:rFonts w:ascii="Spranq eco sans" w:hAnsi="Spranq eco sans" w:cs="Arial"/>
          <w:b/>
          <w:sz w:val="28"/>
          <w:u w:val="single"/>
        </w:rPr>
        <w:t>/20</w:t>
      </w:r>
      <w:r w:rsidR="00EA368E" w:rsidRPr="004C3E87">
        <w:rPr>
          <w:rFonts w:ascii="Spranq eco sans" w:hAnsi="Spranq eco sans" w:cs="Arial"/>
          <w:b/>
          <w:sz w:val="28"/>
          <w:u w:val="single"/>
        </w:rPr>
        <w:t>2</w:t>
      </w:r>
      <w:r w:rsidR="000024AE">
        <w:rPr>
          <w:rFonts w:ascii="Spranq eco sans" w:hAnsi="Spranq eco sans" w:cs="Arial"/>
          <w:b/>
          <w:sz w:val="28"/>
          <w:u w:val="single"/>
        </w:rPr>
        <w:t>6</w:t>
      </w:r>
    </w:p>
    <w:p w:rsidR="00CF08F2" w:rsidRPr="00CF08F2" w:rsidRDefault="00CF08F2" w:rsidP="00CF08F2">
      <w:pPr>
        <w:spacing w:before="100" w:beforeAutospacing="1" w:after="100" w:afterAutospacing="1" w:line="240" w:lineRule="auto"/>
        <w:ind w:firstLine="2552"/>
        <w:rPr>
          <w:rFonts w:ascii="Times New Roman" w:eastAsia="Times New Roman" w:hAnsi="Times New Roman"/>
          <w:sz w:val="28"/>
          <w:szCs w:val="28"/>
          <w:lang w:eastAsia="pt-BR"/>
        </w:rPr>
      </w:pPr>
      <w:r w:rsidRPr="00CF08F2">
        <w:rPr>
          <w:rFonts w:ascii="Times New Roman" w:eastAsia="Times New Roman" w:hAnsi="Times New Roman"/>
          <w:b/>
          <w:bCs/>
          <w:sz w:val="28"/>
          <w:szCs w:val="28"/>
          <w:lang w:eastAsia="pt-BR"/>
        </w:rPr>
        <w:t>CONSIDERANDO</w:t>
      </w:r>
      <w:r w:rsidRPr="00CF08F2">
        <w:rPr>
          <w:rFonts w:ascii="Times New Roman" w:eastAsia="Times New Roman" w:hAnsi="Times New Roman"/>
          <w:sz w:val="28"/>
          <w:szCs w:val="28"/>
          <w:lang w:eastAsia="pt-BR"/>
        </w:rPr>
        <w:t xml:space="preserve"> que este Vereador foi procurado por moradores e usuários da </w:t>
      </w:r>
      <w:r>
        <w:rPr>
          <w:rFonts w:ascii="Times New Roman" w:eastAsia="Times New Roman" w:hAnsi="Times New Roman"/>
          <w:b/>
          <w:bCs/>
          <w:sz w:val="28"/>
          <w:szCs w:val="28"/>
          <w:lang w:eastAsia="pt-BR"/>
        </w:rPr>
        <w:t>TPA 42</w:t>
      </w:r>
      <w:r>
        <w:rPr>
          <w:rFonts w:ascii="Times New Roman" w:eastAsia="Times New Roman" w:hAnsi="Times New Roman"/>
          <w:sz w:val="28"/>
          <w:szCs w:val="28"/>
          <w:lang w:eastAsia="pt-BR"/>
        </w:rPr>
        <w:t>4</w:t>
      </w:r>
      <w:r w:rsidRPr="00CF08F2">
        <w:rPr>
          <w:rFonts w:ascii="Times New Roman" w:eastAsia="Times New Roman" w:hAnsi="Times New Roman"/>
          <w:sz w:val="28"/>
          <w:szCs w:val="28"/>
          <w:lang w:eastAsia="pt-BR"/>
        </w:rPr>
        <w:t xml:space="preserve">, especialmente no trecho que compreende desde a </w:t>
      </w:r>
      <w:r w:rsidRPr="00CF08F2">
        <w:rPr>
          <w:rFonts w:ascii="Times New Roman" w:eastAsia="Times New Roman" w:hAnsi="Times New Roman"/>
          <w:bCs/>
          <w:sz w:val="28"/>
          <w:szCs w:val="28"/>
          <w:lang w:eastAsia="pt-BR"/>
        </w:rPr>
        <w:t>ponte até o</w:t>
      </w:r>
      <w:r w:rsidRPr="00CF08F2">
        <w:rPr>
          <w:rFonts w:ascii="Times New Roman" w:eastAsia="Times New Roman" w:hAnsi="Times New Roman"/>
          <w:b/>
          <w:bCs/>
          <w:sz w:val="28"/>
          <w:szCs w:val="28"/>
          <w:lang w:eastAsia="pt-BR"/>
        </w:rPr>
        <w:t xml:space="preserve"> Assentamento Santa Rita</w:t>
      </w:r>
      <w:r w:rsidRPr="00CF08F2">
        <w:rPr>
          <w:rFonts w:ascii="Times New Roman" w:eastAsia="Times New Roman" w:hAnsi="Times New Roman"/>
          <w:sz w:val="28"/>
          <w:szCs w:val="28"/>
          <w:lang w:eastAsia="pt-BR"/>
        </w:rPr>
        <w:t xml:space="preserve">, que </w:t>
      </w:r>
      <w:r>
        <w:rPr>
          <w:rFonts w:ascii="Times New Roman" w:eastAsia="Times New Roman" w:hAnsi="Times New Roman"/>
          <w:sz w:val="28"/>
          <w:szCs w:val="28"/>
          <w:lang w:eastAsia="pt-BR"/>
        </w:rPr>
        <w:t>se encontra em estado</w:t>
      </w:r>
      <w:r w:rsidRPr="00CF08F2">
        <w:rPr>
          <w:rFonts w:ascii="Times New Roman" w:eastAsia="Times New Roman" w:hAnsi="Times New Roman"/>
          <w:sz w:val="28"/>
          <w:szCs w:val="28"/>
          <w:lang w:eastAsia="pt-BR"/>
        </w:rPr>
        <w:t xml:space="preserve"> crítico de conservação da referida estrada municipal;</w:t>
      </w:r>
    </w:p>
    <w:p w:rsidR="00CF08F2" w:rsidRPr="00CF08F2" w:rsidRDefault="00CF08F2" w:rsidP="00CF08F2">
      <w:pPr>
        <w:spacing w:before="100" w:beforeAutospacing="1" w:after="100" w:afterAutospacing="1" w:line="240" w:lineRule="auto"/>
        <w:ind w:firstLine="2410"/>
        <w:rPr>
          <w:rFonts w:ascii="Times New Roman" w:eastAsia="Times New Roman" w:hAnsi="Times New Roman"/>
          <w:sz w:val="28"/>
          <w:szCs w:val="28"/>
          <w:lang w:eastAsia="pt-BR"/>
        </w:rPr>
      </w:pPr>
      <w:r w:rsidRPr="00CF08F2">
        <w:rPr>
          <w:rFonts w:ascii="Times New Roman" w:eastAsia="Times New Roman" w:hAnsi="Times New Roman"/>
          <w:b/>
          <w:bCs/>
          <w:sz w:val="28"/>
          <w:szCs w:val="28"/>
          <w:lang w:eastAsia="pt-BR"/>
        </w:rPr>
        <w:t>CONSIDERANDO</w:t>
      </w:r>
      <w:r w:rsidRPr="00CF08F2">
        <w:rPr>
          <w:rFonts w:ascii="Times New Roman" w:eastAsia="Times New Roman" w:hAnsi="Times New Roman"/>
          <w:sz w:val="28"/>
          <w:szCs w:val="28"/>
          <w:lang w:eastAsia="pt-BR"/>
        </w:rPr>
        <w:t xml:space="preserve"> que a via apresenta numerosos buracos, ondulações e irregularidades acentuadas, condições que dificultam seve</w:t>
      </w:r>
      <w:r>
        <w:rPr>
          <w:rFonts w:ascii="Times New Roman" w:eastAsia="Times New Roman" w:hAnsi="Times New Roman"/>
          <w:sz w:val="28"/>
          <w:szCs w:val="28"/>
          <w:lang w:eastAsia="pt-BR"/>
        </w:rPr>
        <w:t>ramente o trajeto dos munícipes</w:t>
      </w:r>
      <w:r w:rsidRPr="00CF08F2">
        <w:rPr>
          <w:rFonts w:ascii="Times New Roman" w:eastAsia="Times New Roman" w:hAnsi="Times New Roman"/>
          <w:sz w:val="28"/>
          <w:szCs w:val="28"/>
          <w:lang w:eastAsia="pt-BR"/>
        </w:rPr>
        <w:t xml:space="preserve"> e o tráfego de veículos de carga e transporte escolar;</w:t>
      </w:r>
    </w:p>
    <w:p w:rsidR="00CF08F2" w:rsidRPr="00CF08F2" w:rsidRDefault="00CF08F2" w:rsidP="00CF08F2">
      <w:pPr>
        <w:spacing w:before="100" w:beforeAutospacing="1" w:after="100" w:afterAutospacing="1" w:line="240" w:lineRule="auto"/>
        <w:ind w:firstLine="2410"/>
        <w:rPr>
          <w:rFonts w:ascii="Times New Roman" w:eastAsia="Times New Roman" w:hAnsi="Times New Roman"/>
          <w:sz w:val="28"/>
          <w:szCs w:val="28"/>
          <w:lang w:eastAsia="pt-BR"/>
        </w:rPr>
      </w:pPr>
      <w:r w:rsidRPr="00CF08F2">
        <w:rPr>
          <w:rFonts w:ascii="Times New Roman" w:eastAsia="Times New Roman" w:hAnsi="Times New Roman"/>
          <w:b/>
          <w:bCs/>
          <w:sz w:val="28"/>
          <w:szCs w:val="28"/>
          <w:lang w:eastAsia="pt-BR"/>
        </w:rPr>
        <w:t>CONSIDERANDO</w:t>
      </w:r>
      <w:r w:rsidRPr="00CF08F2">
        <w:rPr>
          <w:rFonts w:ascii="Times New Roman" w:eastAsia="Times New Roman" w:hAnsi="Times New Roman"/>
          <w:sz w:val="28"/>
          <w:szCs w:val="28"/>
          <w:lang w:eastAsia="pt-BR"/>
        </w:rPr>
        <w:t xml:space="preserve"> que a falta de manutenção adequada gera desgaste excessivo e danos mecânicos aos veículos, além de aumentar o risco de acidentes, comprometendo a segurança de todos que dependem dessa rota diariamente;</w:t>
      </w:r>
    </w:p>
    <w:p w:rsidR="00CF08F2" w:rsidRPr="00CF08F2" w:rsidRDefault="00CF08F2" w:rsidP="00CF08F2">
      <w:pPr>
        <w:spacing w:before="100" w:beforeAutospacing="1" w:after="100" w:afterAutospacing="1" w:line="240" w:lineRule="auto"/>
        <w:ind w:firstLine="2410"/>
        <w:rPr>
          <w:rFonts w:ascii="Times New Roman" w:eastAsia="Times New Roman" w:hAnsi="Times New Roman"/>
          <w:sz w:val="28"/>
          <w:szCs w:val="28"/>
          <w:lang w:eastAsia="pt-BR"/>
        </w:rPr>
      </w:pPr>
      <w:r w:rsidRPr="00CF08F2">
        <w:rPr>
          <w:rFonts w:ascii="Times New Roman" w:eastAsia="Times New Roman" w:hAnsi="Times New Roman"/>
          <w:b/>
          <w:bCs/>
          <w:sz w:val="28"/>
          <w:szCs w:val="28"/>
          <w:lang w:eastAsia="pt-BR"/>
        </w:rPr>
        <w:t>CONSIDERANDO</w:t>
      </w:r>
      <w:r w:rsidRPr="00CF08F2">
        <w:rPr>
          <w:rFonts w:ascii="Times New Roman" w:eastAsia="Times New Roman" w:hAnsi="Times New Roman"/>
          <w:sz w:val="28"/>
          <w:szCs w:val="28"/>
          <w:lang w:eastAsia="pt-BR"/>
        </w:rPr>
        <w:t xml:space="preserve"> que o acesso ao </w:t>
      </w:r>
      <w:r w:rsidRPr="00CF08F2">
        <w:rPr>
          <w:rFonts w:ascii="Times New Roman" w:eastAsia="Times New Roman" w:hAnsi="Times New Roman"/>
          <w:b/>
          <w:sz w:val="28"/>
          <w:szCs w:val="28"/>
          <w:lang w:eastAsia="pt-BR"/>
        </w:rPr>
        <w:t>Assentamento Santa Rita</w:t>
      </w:r>
      <w:r w:rsidRPr="00CF08F2">
        <w:rPr>
          <w:rFonts w:ascii="Times New Roman" w:eastAsia="Times New Roman" w:hAnsi="Times New Roman"/>
          <w:sz w:val="28"/>
          <w:szCs w:val="28"/>
          <w:lang w:eastAsia="pt-BR"/>
        </w:rPr>
        <w:t xml:space="preserve"> é fundamental para o dia a dia daquelas famílias, sendo esta estrada o principal meio de ligação para o trabalho, saúde e educação;</w:t>
      </w:r>
    </w:p>
    <w:p w:rsidR="00CF08F2" w:rsidRDefault="00CF08F2" w:rsidP="00CF08F2">
      <w:pPr>
        <w:pStyle w:val="NormalWeb"/>
      </w:pPr>
      <w:r>
        <w:rPr>
          <w:b/>
          <w:bCs/>
        </w:rPr>
        <w:t>INDICO</w:t>
      </w:r>
      <w:r>
        <w:t xml:space="preserve"> ao Senhor Prefeito, </w:t>
      </w:r>
      <w:r>
        <w:rPr>
          <w:b/>
          <w:bCs/>
        </w:rPr>
        <w:t>Dr. Juliano Vigilato Guiro</w:t>
      </w:r>
      <w:r>
        <w:t xml:space="preserve">, que determina à Secretaria de Obras e ao Departamento de Estradas de Rodagem as seguintes ações na </w:t>
      </w:r>
      <w:r>
        <w:rPr>
          <w:b/>
          <w:bCs/>
        </w:rPr>
        <w:t>TPA 424</w:t>
      </w:r>
      <w:r>
        <w:t>.</w:t>
      </w:r>
    </w:p>
    <w:p w:rsidR="00CF08F2" w:rsidRPr="00CF08F2" w:rsidRDefault="00CF08F2" w:rsidP="00CF08F2">
      <w:pPr>
        <w:pStyle w:val="NormalWeb"/>
        <w:numPr>
          <w:ilvl w:val="0"/>
          <w:numId w:val="1"/>
        </w:numPr>
        <w:jc w:val="both"/>
        <w:rPr>
          <w:sz w:val="28"/>
          <w:szCs w:val="28"/>
        </w:rPr>
      </w:pPr>
      <w:r w:rsidRPr="00CF08F2">
        <w:rPr>
          <w:bCs/>
          <w:sz w:val="28"/>
          <w:szCs w:val="28"/>
        </w:rPr>
        <w:t>Patrolamento e nivelamento imediato</w:t>
      </w:r>
      <w:r w:rsidRPr="00CF08F2">
        <w:rPr>
          <w:sz w:val="28"/>
          <w:szCs w:val="28"/>
        </w:rPr>
        <w:t xml:space="preserve"> do trecho entre a ponte e o Assentamento Santa Rita;</w:t>
      </w:r>
    </w:p>
    <w:p w:rsidR="00CF08F2" w:rsidRPr="00CF08F2" w:rsidRDefault="00CF08F2" w:rsidP="00CF08F2">
      <w:pPr>
        <w:pStyle w:val="NormalWeb"/>
        <w:numPr>
          <w:ilvl w:val="0"/>
          <w:numId w:val="1"/>
        </w:numPr>
        <w:jc w:val="both"/>
        <w:rPr>
          <w:sz w:val="28"/>
          <w:szCs w:val="28"/>
        </w:rPr>
      </w:pPr>
      <w:r w:rsidRPr="00CF08F2">
        <w:rPr>
          <w:bCs/>
          <w:sz w:val="28"/>
          <w:szCs w:val="28"/>
        </w:rPr>
        <w:t>Aplicação de cascalho</w:t>
      </w:r>
      <w:r w:rsidRPr="00CF08F2">
        <w:rPr>
          <w:sz w:val="28"/>
          <w:szCs w:val="28"/>
        </w:rPr>
        <w:t xml:space="preserve"> nos pontos de maior aclive e nas proximidades da ponte para evitar o at</w:t>
      </w:r>
      <w:r>
        <w:rPr>
          <w:sz w:val="28"/>
          <w:szCs w:val="28"/>
        </w:rPr>
        <w:t>o</w:t>
      </w:r>
      <w:bookmarkStart w:id="0" w:name="_GoBack"/>
      <w:bookmarkEnd w:id="0"/>
      <w:r w:rsidRPr="00CF08F2">
        <w:rPr>
          <w:sz w:val="28"/>
          <w:szCs w:val="28"/>
        </w:rPr>
        <w:t>lamento e a formação de valetas;</w:t>
      </w:r>
    </w:p>
    <w:p w:rsidR="00B37B48" w:rsidRPr="00CF08F2" w:rsidRDefault="00CF08F2" w:rsidP="00CF08F2">
      <w:pPr>
        <w:pStyle w:val="NormalWeb"/>
        <w:numPr>
          <w:ilvl w:val="0"/>
          <w:numId w:val="1"/>
        </w:numPr>
        <w:jc w:val="both"/>
        <w:rPr>
          <w:sz w:val="28"/>
          <w:szCs w:val="28"/>
        </w:rPr>
      </w:pPr>
      <w:r w:rsidRPr="00CF08F2">
        <w:rPr>
          <w:sz w:val="28"/>
          <w:szCs w:val="28"/>
        </w:rPr>
        <w:t xml:space="preserve">Estabelecimento de um </w:t>
      </w:r>
      <w:r w:rsidRPr="00CF08F2">
        <w:rPr>
          <w:bCs/>
          <w:sz w:val="28"/>
          <w:szCs w:val="28"/>
        </w:rPr>
        <w:t>cronograma de manutenção periódica</w:t>
      </w:r>
      <w:r>
        <w:rPr>
          <w:sz w:val="28"/>
          <w:szCs w:val="28"/>
        </w:rPr>
        <w:t xml:space="preserve">, considerando que </w:t>
      </w:r>
      <w:r w:rsidRPr="00CF08F2">
        <w:rPr>
          <w:sz w:val="28"/>
          <w:szCs w:val="28"/>
        </w:rPr>
        <w:t>está</w:t>
      </w:r>
      <w:r w:rsidRPr="00CF08F2">
        <w:rPr>
          <w:sz w:val="28"/>
          <w:szCs w:val="28"/>
        </w:rPr>
        <w:t xml:space="preserve"> via é uma artéria vital para o transporte escolar e o escoamento da produção do Assentamento Santa Rita.</w:t>
      </w:r>
    </w:p>
    <w:p w:rsidR="00B37B48" w:rsidRDefault="00B37B48" w:rsidP="00CF08F2">
      <w:pPr>
        <w:jc w:val="both"/>
        <w:rPr>
          <w:rFonts w:ascii="Spranq eco sans" w:hAnsi="Spranq eco sans" w:cs="Arial"/>
          <w:szCs w:val="19"/>
        </w:rPr>
      </w:pPr>
      <w:r w:rsidRPr="006761F4">
        <w:rPr>
          <w:rFonts w:ascii="Times New Roman" w:hAnsi="Times New Roman"/>
          <w:sz w:val="28"/>
          <w:szCs w:val="28"/>
        </w:rPr>
        <w:t xml:space="preserve">Sala da Sessões ‘Vereador Delson Leandro da Silva’, </w:t>
      </w:r>
      <w:r>
        <w:rPr>
          <w:rFonts w:ascii="Times New Roman" w:hAnsi="Times New Roman"/>
          <w:sz w:val="28"/>
          <w:szCs w:val="28"/>
        </w:rPr>
        <w:t>13</w:t>
      </w:r>
      <w:r w:rsidRPr="006761F4">
        <w:rPr>
          <w:rFonts w:ascii="Times New Roman" w:hAnsi="Times New Roman"/>
          <w:sz w:val="28"/>
          <w:szCs w:val="28"/>
        </w:rPr>
        <w:t xml:space="preserve"> de </w:t>
      </w:r>
      <w:r>
        <w:rPr>
          <w:rFonts w:ascii="Times New Roman" w:hAnsi="Times New Roman"/>
          <w:sz w:val="28"/>
          <w:szCs w:val="28"/>
        </w:rPr>
        <w:t>março</w:t>
      </w:r>
      <w:r w:rsidRPr="006761F4">
        <w:rPr>
          <w:rFonts w:ascii="Times New Roman" w:hAnsi="Times New Roman"/>
          <w:sz w:val="28"/>
          <w:szCs w:val="28"/>
        </w:rPr>
        <w:t xml:space="preserve"> de 2026</w:t>
      </w:r>
      <w:r w:rsidRPr="00A43193">
        <w:rPr>
          <w:rFonts w:ascii="Spranq eco sans" w:hAnsi="Spranq eco sans" w:cs="Arial"/>
          <w:szCs w:val="19"/>
        </w:rPr>
        <w:t>.</w:t>
      </w:r>
    </w:p>
    <w:p w:rsidR="00CF08F2" w:rsidRPr="00CF08F2" w:rsidRDefault="00CF08F2" w:rsidP="00CF08F2">
      <w:pPr>
        <w:jc w:val="both"/>
        <w:rPr>
          <w:rFonts w:ascii="Spranq eco sans" w:hAnsi="Spranq eco sans" w:cs="Arial"/>
          <w:szCs w:val="19"/>
        </w:rPr>
      </w:pPr>
    </w:p>
    <w:p w:rsidR="00203A30" w:rsidRPr="00654FBE" w:rsidRDefault="000D5B46" w:rsidP="00203A30">
      <w:pPr>
        <w:autoSpaceDE w:val="0"/>
        <w:autoSpaceDN w:val="0"/>
        <w:adjustRightInd w:val="0"/>
        <w:spacing w:after="0" w:line="240" w:lineRule="auto"/>
        <w:jc w:val="center"/>
        <w:rPr>
          <w:rFonts w:ascii="Spranq eco sans" w:hAnsi="Spranq eco sans"/>
          <w:b/>
        </w:rPr>
      </w:pPr>
      <w:r w:rsidRPr="00654FBE">
        <w:rPr>
          <w:rFonts w:ascii="Spranq eco sans" w:hAnsi="Spranq eco sans"/>
          <w:b/>
        </w:rPr>
        <w:t>José Silveira</w:t>
      </w:r>
    </w:p>
    <w:p w:rsidR="00523396" w:rsidRPr="00B37B48" w:rsidRDefault="000D5B46" w:rsidP="00B37B48">
      <w:pPr>
        <w:autoSpaceDE w:val="0"/>
        <w:autoSpaceDN w:val="0"/>
        <w:adjustRightInd w:val="0"/>
        <w:spacing w:after="0" w:line="240" w:lineRule="auto"/>
        <w:jc w:val="center"/>
        <w:rPr>
          <w:rFonts w:ascii="Spranq eco sans" w:hAnsi="Spranq eco sans"/>
          <w:b/>
        </w:rPr>
      </w:pPr>
      <w:r w:rsidRPr="00654FBE">
        <w:rPr>
          <w:rFonts w:ascii="Spranq eco sans" w:hAnsi="Spranq eco sans"/>
          <w:b/>
        </w:rPr>
        <w:t>Vereador</w:t>
      </w:r>
    </w:p>
    <w:sectPr w:rsidR="00523396" w:rsidRPr="00B37B48" w:rsidSect="004C3E87">
      <w:headerReference w:type="default" r:id="rId8"/>
      <w:footerReference w:type="default" r:id="rId9"/>
      <w:pgSz w:w="11906" w:h="16838"/>
      <w:pgMar w:top="1843" w:right="1700" w:bottom="1843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6F95" w:rsidRDefault="00256F95" w:rsidP="00256F95">
      <w:pPr>
        <w:spacing w:after="0" w:line="240" w:lineRule="auto"/>
      </w:pPr>
      <w:r>
        <w:separator/>
      </w:r>
    </w:p>
  </w:endnote>
  <w:endnote w:type="continuationSeparator" w:id="0">
    <w:p w:rsidR="00256F95" w:rsidRDefault="00256F95" w:rsidP="00256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pranq eco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6236863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4C3E87" w:rsidRDefault="004C3E87">
            <w:pPr>
              <w:pStyle w:val="Rodap"/>
              <w:jc w:val="right"/>
            </w:pPr>
            <w:r>
              <w:t xml:space="preserve">Página </w:t>
            </w:r>
            <w:r w:rsidR="00D62B30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D62B30">
              <w:rPr>
                <w:b/>
                <w:bCs/>
                <w:sz w:val="24"/>
                <w:szCs w:val="24"/>
              </w:rPr>
              <w:fldChar w:fldCharType="separate"/>
            </w:r>
            <w:r w:rsidR="00CF08F2">
              <w:rPr>
                <w:b/>
                <w:bCs/>
                <w:noProof/>
              </w:rPr>
              <w:t>1</w:t>
            </w:r>
            <w:r w:rsidR="00D62B30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D62B30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D62B30">
              <w:rPr>
                <w:b/>
                <w:bCs/>
                <w:sz w:val="24"/>
                <w:szCs w:val="24"/>
              </w:rPr>
              <w:fldChar w:fldCharType="separate"/>
            </w:r>
            <w:r w:rsidR="00CF08F2">
              <w:rPr>
                <w:b/>
                <w:bCs/>
                <w:noProof/>
              </w:rPr>
              <w:t>1</w:t>
            </w:r>
            <w:r w:rsidR="00D62B30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C3E87" w:rsidRDefault="004C3E8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6F95" w:rsidRDefault="00256F95" w:rsidP="00256F95">
      <w:pPr>
        <w:spacing w:after="0" w:line="240" w:lineRule="auto"/>
      </w:pPr>
      <w:r>
        <w:separator/>
      </w:r>
    </w:p>
  </w:footnote>
  <w:footnote w:type="continuationSeparator" w:id="0">
    <w:p w:rsidR="00256F95" w:rsidRDefault="00256F95" w:rsidP="00256F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6F95" w:rsidRDefault="00256F95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634365</wp:posOffset>
          </wp:positionH>
          <wp:positionV relativeFrom="paragraph">
            <wp:posOffset>-456565</wp:posOffset>
          </wp:positionV>
          <wp:extent cx="6414135" cy="1241425"/>
          <wp:effectExtent l="0" t="0" r="5715" b="0"/>
          <wp:wrapTight wrapText="bothSides">
            <wp:wrapPolygon edited="0">
              <wp:start x="0" y="0"/>
              <wp:lineTo x="0" y="21213"/>
              <wp:lineTo x="21555" y="21213"/>
              <wp:lineTo x="21555" y="0"/>
              <wp:lineTo x="0" y="0"/>
            </wp:wrapPolygon>
          </wp:wrapTight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4135" cy="1241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5E1933"/>
    <w:multiLevelType w:val="multilevel"/>
    <w:tmpl w:val="D6FC0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F746C1F"/>
    <w:multiLevelType w:val="multilevel"/>
    <w:tmpl w:val="80EAF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1F0C"/>
    <w:rsid w:val="000024AE"/>
    <w:rsid w:val="00011D79"/>
    <w:rsid w:val="00016004"/>
    <w:rsid w:val="00055C9D"/>
    <w:rsid w:val="0009660C"/>
    <w:rsid w:val="000D5B46"/>
    <w:rsid w:val="000E51F7"/>
    <w:rsid w:val="001F5148"/>
    <w:rsid w:val="00203A30"/>
    <w:rsid w:val="00205FC4"/>
    <w:rsid w:val="00240F5D"/>
    <w:rsid w:val="00256F95"/>
    <w:rsid w:val="002D3C9C"/>
    <w:rsid w:val="002E2981"/>
    <w:rsid w:val="00312C92"/>
    <w:rsid w:val="00322630"/>
    <w:rsid w:val="003431D7"/>
    <w:rsid w:val="00366216"/>
    <w:rsid w:val="00395EC4"/>
    <w:rsid w:val="003C66EA"/>
    <w:rsid w:val="003D37FF"/>
    <w:rsid w:val="004460AC"/>
    <w:rsid w:val="00455E0F"/>
    <w:rsid w:val="00470B4A"/>
    <w:rsid w:val="00490752"/>
    <w:rsid w:val="00492113"/>
    <w:rsid w:val="004A22C0"/>
    <w:rsid w:val="004C3E87"/>
    <w:rsid w:val="00513BFA"/>
    <w:rsid w:val="00523396"/>
    <w:rsid w:val="005460B3"/>
    <w:rsid w:val="00550E1C"/>
    <w:rsid w:val="00562CAF"/>
    <w:rsid w:val="00596166"/>
    <w:rsid w:val="005973AF"/>
    <w:rsid w:val="005E4EB5"/>
    <w:rsid w:val="005F3D21"/>
    <w:rsid w:val="00642A6A"/>
    <w:rsid w:val="00645B95"/>
    <w:rsid w:val="00654FBE"/>
    <w:rsid w:val="00672FF7"/>
    <w:rsid w:val="00683F08"/>
    <w:rsid w:val="00684ACF"/>
    <w:rsid w:val="00685654"/>
    <w:rsid w:val="006F75B2"/>
    <w:rsid w:val="00756B75"/>
    <w:rsid w:val="007A6DEB"/>
    <w:rsid w:val="007B2200"/>
    <w:rsid w:val="007D36F9"/>
    <w:rsid w:val="008068D9"/>
    <w:rsid w:val="00857A49"/>
    <w:rsid w:val="008717A6"/>
    <w:rsid w:val="00922218"/>
    <w:rsid w:val="00922C6E"/>
    <w:rsid w:val="00954734"/>
    <w:rsid w:val="00965B54"/>
    <w:rsid w:val="00966BA8"/>
    <w:rsid w:val="00970A7B"/>
    <w:rsid w:val="00971F0C"/>
    <w:rsid w:val="009A458C"/>
    <w:rsid w:val="00A1452B"/>
    <w:rsid w:val="00A222B3"/>
    <w:rsid w:val="00A27191"/>
    <w:rsid w:val="00A450DA"/>
    <w:rsid w:val="00A547EA"/>
    <w:rsid w:val="00A5677E"/>
    <w:rsid w:val="00A656DB"/>
    <w:rsid w:val="00A66BEF"/>
    <w:rsid w:val="00A754EE"/>
    <w:rsid w:val="00AE0416"/>
    <w:rsid w:val="00B37B48"/>
    <w:rsid w:val="00B46890"/>
    <w:rsid w:val="00B6778B"/>
    <w:rsid w:val="00BF418A"/>
    <w:rsid w:val="00C049A8"/>
    <w:rsid w:val="00CD6DC4"/>
    <w:rsid w:val="00CE02D3"/>
    <w:rsid w:val="00CF08F2"/>
    <w:rsid w:val="00D62B30"/>
    <w:rsid w:val="00D653A5"/>
    <w:rsid w:val="00D80A25"/>
    <w:rsid w:val="00DC11D3"/>
    <w:rsid w:val="00DF675E"/>
    <w:rsid w:val="00E72540"/>
    <w:rsid w:val="00E76112"/>
    <w:rsid w:val="00E77FDD"/>
    <w:rsid w:val="00E84D04"/>
    <w:rsid w:val="00EA368E"/>
    <w:rsid w:val="00EB63BF"/>
    <w:rsid w:val="00ED6308"/>
    <w:rsid w:val="00F33EAF"/>
    <w:rsid w:val="00F45E45"/>
    <w:rsid w:val="00FC06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4B239"/>
  <w15:docId w15:val="{C69B9646-70CA-4847-A74F-B74975461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1F0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fase">
    <w:name w:val="Emphasis"/>
    <w:basedOn w:val="Fontepargpadro"/>
    <w:uiPriority w:val="20"/>
    <w:qFormat/>
    <w:rsid w:val="00971F0C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0E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0E1C"/>
    <w:rPr>
      <w:rFonts w:ascii="Segoe UI" w:eastAsia="Calibr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56F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6F95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256F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6F95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B37B4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B3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54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5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D13DD9-DFE6-474A-94E8-E1C65336E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240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56</cp:revision>
  <cp:lastPrinted>2026-02-09T18:16:00Z</cp:lastPrinted>
  <dcterms:created xsi:type="dcterms:W3CDTF">2022-09-19T19:08:00Z</dcterms:created>
  <dcterms:modified xsi:type="dcterms:W3CDTF">2026-03-12T17:07:00Z</dcterms:modified>
</cp:coreProperties>
</file>