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65D" w:rsidRPr="005A202D" w:rsidRDefault="0045165D" w:rsidP="0045165D">
      <w:pPr>
        <w:jc w:val="center"/>
        <w:rPr>
          <w:rFonts w:ascii="Arial" w:hAnsi="Arial" w:cs="Arial"/>
          <w:b/>
          <w:sz w:val="28"/>
          <w:u w:val="single"/>
        </w:rPr>
      </w:pPr>
      <w:r w:rsidRPr="005A202D">
        <w:rPr>
          <w:rFonts w:ascii="Arial" w:hAnsi="Arial" w:cs="Arial"/>
          <w:b/>
          <w:sz w:val="28"/>
          <w:u w:val="single"/>
        </w:rPr>
        <w:t xml:space="preserve">PROJETO DE LEI N° </w:t>
      </w:r>
      <w:r w:rsidR="000C04F7">
        <w:rPr>
          <w:rFonts w:ascii="Arial" w:hAnsi="Arial" w:cs="Arial"/>
          <w:b/>
          <w:sz w:val="28"/>
          <w:u w:val="single"/>
        </w:rPr>
        <w:t>01-CM, DE 20</w:t>
      </w:r>
      <w:r w:rsidR="00E42920" w:rsidRPr="005A202D">
        <w:rPr>
          <w:rFonts w:ascii="Arial" w:hAnsi="Arial" w:cs="Arial"/>
          <w:b/>
          <w:sz w:val="28"/>
          <w:u w:val="single"/>
        </w:rPr>
        <w:t xml:space="preserve"> DE FEVEREIRO DE 2026</w:t>
      </w:r>
    </w:p>
    <w:p w:rsidR="00564762" w:rsidRPr="0025567C" w:rsidRDefault="00564762" w:rsidP="00564762">
      <w:pPr>
        <w:rPr>
          <w:rFonts w:cs="Arial"/>
          <w:b/>
          <w:u w:val="single"/>
        </w:rPr>
      </w:pPr>
    </w:p>
    <w:p w:rsidR="00564762" w:rsidRPr="00261BCF" w:rsidRDefault="00564762" w:rsidP="00564762">
      <w:pPr>
        <w:jc w:val="center"/>
        <w:rPr>
          <w:rFonts w:cs="Arial"/>
          <w:b/>
          <w:sz w:val="2"/>
          <w:u w:val="single"/>
        </w:rPr>
      </w:pPr>
    </w:p>
    <w:p w:rsidR="00564762" w:rsidRPr="0025567C" w:rsidRDefault="00564762" w:rsidP="00564762">
      <w:pPr>
        <w:jc w:val="center"/>
        <w:rPr>
          <w:rFonts w:cs="Arial"/>
          <w:b/>
          <w:u w:val="single"/>
        </w:rPr>
      </w:pPr>
    </w:p>
    <w:p w:rsidR="00564762" w:rsidRPr="00E42920" w:rsidRDefault="00E42920" w:rsidP="00564762">
      <w:pPr>
        <w:shd w:val="clear" w:color="auto" w:fill="FFFFFF"/>
        <w:ind w:left="3969"/>
        <w:textAlignment w:val="baseline"/>
        <w:rPr>
          <w:rFonts w:cs="Arial"/>
          <w:i/>
        </w:rPr>
      </w:pPr>
      <w:r w:rsidRPr="00E42920">
        <w:rPr>
          <w:rFonts w:cs="Arial"/>
          <w:i/>
        </w:rPr>
        <w:t>“</w:t>
      </w:r>
      <w:r w:rsidR="00564762" w:rsidRPr="00E42920">
        <w:rPr>
          <w:rFonts w:cs="Arial"/>
          <w:i/>
        </w:rPr>
        <w:t>Dispõe sobre a proibição do manuseio, da utilização, da queima e da soltura de fogos de artifício e artefatos pirotécnicos em todo o Município de Tupi Paulista/SP e dá outras providências</w:t>
      </w:r>
      <w:r w:rsidRPr="00E42920">
        <w:rPr>
          <w:rFonts w:cs="Arial"/>
          <w:i/>
        </w:rPr>
        <w:t>”</w:t>
      </w:r>
      <w:r w:rsidR="00564762" w:rsidRPr="00E42920">
        <w:rPr>
          <w:rFonts w:cs="Arial"/>
          <w:i/>
        </w:rPr>
        <w:t>.</w:t>
      </w:r>
    </w:p>
    <w:p w:rsidR="00564762" w:rsidRPr="0025567C" w:rsidRDefault="00564762" w:rsidP="00564762">
      <w:pPr>
        <w:shd w:val="clear" w:color="auto" w:fill="FFFFFF"/>
        <w:ind w:left="3969"/>
        <w:textAlignment w:val="baseline"/>
        <w:rPr>
          <w:rFonts w:cs="Arial"/>
          <w:b/>
          <w:u w:val="single"/>
        </w:rPr>
      </w:pPr>
    </w:p>
    <w:p w:rsidR="00564762" w:rsidRPr="0025567C" w:rsidRDefault="00564762" w:rsidP="00564762">
      <w:pPr>
        <w:shd w:val="clear" w:color="auto" w:fill="FFFFFF"/>
        <w:ind w:left="3969"/>
        <w:textAlignment w:val="baseline"/>
        <w:rPr>
          <w:rFonts w:cs="Arial"/>
          <w:b/>
        </w:rPr>
      </w:pPr>
    </w:p>
    <w:p w:rsidR="00564762" w:rsidRPr="0025567C" w:rsidRDefault="00E42920" w:rsidP="00E42920">
      <w:pPr>
        <w:adjustRightInd w:val="0"/>
        <w:ind w:left="3969" w:right="-1"/>
        <w:rPr>
          <w:rFonts w:cs="Arial"/>
          <w:color w:val="000000"/>
        </w:rPr>
      </w:pPr>
      <w:r>
        <w:rPr>
          <w:rFonts w:cs="Arial"/>
          <w:b/>
        </w:rPr>
        <w:t>JULIANO VIGILATO GUIRO</w:t>
      </w:r>
      <w:r w:rsidR="00564762" w:rsidRPr="0025567C">
        <w:rPr>
          <w:rFonts w:cs="Arial"/>
          <w:color w:val="000000"/>
        </w:rPr>
        <w:t xml:space="preserve">, Prefeito Municipal de Tupi Paulista, Estado de São Paulo, usando das suas atribuições legais, Faz Saber que a </w:t>
      </w:r>
      <w:r w:rsidR="00564762" w:rsidRPr="0025567C">
        <w:rPr>
          <w:rFonts w:cs="Arial"/>
          <w:b/>
          <w:bCs/>
          <w:color w:val="000000"/>
        </w:rPr>
        <w:t xml:space="preserve">Câmara Municipal </w:t>
      </w:r>
      <w:r w:rsidR="00564762" w:rsidRPr="0025567C">
        <w:rPr>
          <w:rFonts w:cs="Arial"/>
          <w:bCs/>
          <w:color w:val="000000"/>
        </w:rPr>
        <w:t>aprovou e ele</w:t>
      </w:r>
      <w:r w:rsidR="00564762" w:rsidRPr="0025567C">
        <w:rPr>
          <w:rFonts w:cs="Arial"/>
          <w:color w:val="000000"/>
        </w:rPr>
        <w:t xml:space="preserve"> sanciona e promulga a seguinte Lei:</w:t>
      </w:r>
    </w:p>
    <w:p w:rsidR="00564762" w:rsidRPr="0025567C" w:rsidRDefault="00564762" w:rsidP="00564762">
      <w:pPr>
        <w:adjustRightInd w:val="0"/>
        <w:rPr>
          <w:rFonts w:cs="Arial"/>
          <w:color w:val="000000"/>
        </w:rPr>
      </w:pPr>
    </w:p>
    <w:p w:rsidR="00564762" w:rsidRPr="005A202D" w:rsidRDefault="00E42920" w:rsidP="00564762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Art. 1º </w:t>
      </w:r>
      <w:r w:rsidR="00564762" w:rsidRPr="005A202D">
        <w:rPr>
          <w:sz w:val="24"/>
        </w:rPr>
        <w:t>Esta lei estabelece normas de proteção principalmente à saúde das crianças, dos idosos, dos autistas e demais deficientes que sejam sensíveis a estímulos áudio visuais e ao meio ambiente, especialmente à vida animal.</w:t>
      </w:r>
      <w:r w:rsidR="00564762" w:rsidRPr="005A202D">
        <w:rPr>
          <w:b/>
          <w:sz w:val="24"/>
        </w:rPr>
        <w:t xml:space="preserve"> 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b/>
          <w:sz w:val="24"/>
        </w:rPr>
      </w:pPr>
    </w:p>
    <w:p w:rsidR="00E42920" w:rsidRPr="005A202D" w:rsidRDefault="00E42920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Art. 2º </w:t>
      </w:r>
      <w:r w:rsidR="00564762" w:rsidRPr="005A202D">
        <w:rPr>
          <w:sz w:val="24"/>
        </w:rPr>
        <w:t>Ficam proibidos, em todo o Município de Tupi Paulista</w:t>
      </w:r>
      <w:r w:rsidRPr="005A202D">
        <w:rPr>
          <w:sz w:val="24"/>
        </w:rPr>
        <w:t>/SP</w:t>
      </w:r>
      <w:r w:rsidR="00564762" w:rsidRPr="005A202D">
        <w:rPr>
          <w:sz w:val="24"/>
        </w:rPr>
        <w:t>, em ambientes públicos ou privados, abertos ou fechados, o manuseio, a utilização, a queima e a soltura de fogos de artifício e artefatos pirotécnicos que causem poluição sonora</w:t>
      </w:r>
      <w:r w:rsidRPr="005A202D">
        <w:rPr>
          <w:sz w:val="24"/>
        </w:rPr>
        <w:t xml:space="preserve"> (efeito sonoro ruidoso)</w:t>
      </w:r>
      <w:r w:rsidR="00564762" w:rsidRPr="005A202D">
        <w:rPr>
          <w:sz w:val="24"/>
        </w:rPr>
        <w:t>, com estouros ou estampid</w:t>
      </w:r>
      <w:r w:rsidRPr="005A202D">
        <w:rPr>
          <w:sz w:val="24"/>
        </w:rPr>
        <w:t xml:space="preserve">os, nas formas em que menciona; </w:t>
      </w:r>
      <w:r w:rsidRPr="005A202D">
        <w:rPr>
          <w:sz w:val="24"/>
          <w:highlight w:val="yellow"/>
        </w:rPr>
        <w:t>e também os fogos de artifício e artefatos pirotécnicos chamados “fogos de vista”, que não causam poluição sonora (efeito sonoro ruidoso).</w:t>
      </w:r>
      <w:r w:rsidRPr="005A202D">
        <w:rPr>
          <w:b/>
          <w:sz w:val="24"/>
        </w:rPr>
        <w:t xml:space="preserve"> </w:t>
      </w:r>
    </w:p>
    <w:p w:rsidR="00E42920" w:rsidRPr="005A202D" w:rsidRDefault="00E42920" w:rsidP="00E42920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564762" w:rsidRPr="005A202D" w:rsidRDefault="00E42920" w:rsidP="00E42920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t xml:space="preserve">§ 1º </w:t>
      </w:r>
      <w:r w:rsidR="00564762" w:rsidRPr="005A202D">
        <w:rPr>
          <w:sz w:val="24"/>
        </w:rPr>
        <w:t>Para a classificação de poluição sonora, poderão ser consideradas, dentre outros critérios regulamentados em ato do Poder Executivo, as recomendações da NBR 10.151 e NBR 10.152, ou as que lhe sucederem.</w:t>
      </w:r>
    </w:p>
    <w:p w:rsidR="00E42920" w:rsidRPr="005A202D" w:rsidRDefault="00E42920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>§ 2</w:t>
      </w:r>
      <w:r w:rsidR="00E42920" w:rsidRPr="005A202D">
        <w:rPr>
          <w:b/>
          <w:sz w:val="24"/>
        </w:rPr>
        <w:t xml:space="preserve">º </w:t>
      </w:r>
      <w:r w:rsidRPr="005A202D">
        <w:rPr>
          <w:sz w:val="24"/>
        </w:rPr>
        <w:t>Para efeito dos dispositivos constantes no caput deste artigo, são considerados fogos e artefatos pirotécnicos:</w:t>
      </w:r>
      <w:r w:rsidRPr="005A202D">
        <w:rPr>
          <w:b/>
          <w:sz w:val="24"/>
        </w:rPr>
        <w:t xml:space="preserve"> </w:t>
      </w:r>
    </w:p>
    <w:p w:rsidR="00564762" w:rsidRPr="005A202D" w:rsidRDefault="00564762" w:rsidP="00564762">
      <w:pPr>
        <w:shd w:val="clear" w:color="auto" w:fill="FFFFFF"/>
        <w:spacing w:line="330" w:lineRule="atLeast"/>
        <w:ind w:left="1134"/>
        <w:textAlignment w:val="baseline"/>
        <w:rPr>
          <w:b/>
          <w:sz w:val="24"/>
        </w:rPr>
      </w:pP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I - </w:t>
      </w:r>
      <w:proofErr w:type="gramStart"/>
      <w:r w:rsidRPr="005A202D">
        <w:rPr>
          <w:sz w:val="24"/>
        </w:rPr>
        <w:t>os</w:t>
      </w:r>
      <w:proofErr w:type="gramEnd"/>
      <w:r w:rsidRPr="005A202D">
        <w:rPr>
          <w:sz w:val="24"/>
        </w:rPr>
        <w:t xml:space="preserve"> fogos de vista com estampido;</w:t>
      </w:r>
      <w:r w:rsidRPr="005A202D">
        <w:rPr>
          <w:b/>
          <w:sz w:val="24"/>
        </w:rPr>
        <w:t xml:space="preserve"> </w:t>
      </w: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II - </w:t>
      </w:r>
      <w:r w:rsidRPr="005A202D">
        <w:rPr>
          <w:sz w:val="24"/>
        </w:rPr>
        <w:t>os fogos de estampido de qualquer natureza;</w:t>
      </w:r>
      <w:r w:rsidRPr="005A202D">
        <w:rPr>
          <w:b/>
          <w:sz w:val="24"/>
        </w:rPr>
        <w:t xml:space="preserve"> </w:t>
      </w: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II - </w:t>
      </w:r>
      <w:r w:rsidRPr="005A202D">
        <w:rPr>
          <w:sz w:val="24"/>
        </w:rPr>
        <w:t>os foguetes, com ou sem flecha, com estampido, por exemplo: de apito ou de lágrimas, com bomba;</w:t>
      </w: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III - </w:t>
      </w:r>
      <w:r w:rsidRPr="005A202D">
        <w:rPr>
          <w:sz w:val="24"/>
        </w:rPr>
        <w:t>os morteiros, dentre eles os morteiros com tubo de ferro e os chamados “morteirinhos de jardim”, serpentes voadoras ou similares;</w:t>
      </w:r>
      <w:r w:rsidRPr="005A202D">
        <w:rPr>
          <w:b/>
          <w:sz w:val="24"/>
        </w:rPr>
        <w:t xml:space="preserve"> </w:t>
      </w: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t xml:space="preserve">IV - </w:t>
      </w:r>
      <w:r w:rsidRPr="005A202D">
        <w:rPr>
          <w:sz w:val="24"/>
        </w:rPr>
        <w:t>as baterias;</w:t>
      </w: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t>V -</w:t>
      </w:r>
      <w:r w:rsidRPr="005A202D">
        <w:rPr>
          <w:sz w:val="24"/>
        </w:rPr>
        <w:t xml:space="preserve"> dos demais fogos de artifício e artefatos pirotécnicos com estampido, inclusive os “rojões”.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b/>
          <w:sz w:val="24"/>
        </w:rPr>
      </w:pPr>
    </w:p>
    <w:p w:rsidR="00564762" w:rsidRPr="005A202D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lastRenderedPageBreak/>
        <w:t xml:space="preserve">Art. 3º </w:t>
      </w:r>
      <w:r w:rsidR="00564762" w:rsidRPr="005A202D">
        <w:rPr>
          <w:sz w:val="24"/>
        </w:rPr>
        <w:t xml:space="preserve">O não cumprimento desta Lei </w:t>
      </w:r>
      <w:r w:rsidRPr="005A202D">
        <w:rPr>
          <w:sz w:val="24"/>
        </w:rPr>
        <w:t xml:space="preserve">acarretará multa de </w:t>
      </w:r>
      <w:r w:rsidRPr="005A202D">
        <w:rPr>
          <w:sz w:val="24"/>
          <w:highlight w:val="yellow"/>
        </w:rPr>
        <w:t>500 (quinh</w:t>
      </w:r>
      <w:r w:rsidR="00564762" w:rsidRPr="005A202D">
        <w:rPr>
          <w:sz w:val="24"/>
          <w:highlight w:val="yellow"/>
        </w:rPr>
        <w:t>entas)</w:t>
      </w:r>
      <w:r w:rsidR="00564762" w:rsidRPr="005A202D">
        <w:rPr>
          <w:sz w:val="24"/>
        </w:rPr>
        <w:t xml:space="preserve"> UFIM (Unidade Fiscal do Município) </w:t>
      </w:r>
      <w:r w:rsidRPr="005A202D">
        <w:rPr>
          <w:sz w:val="24"/>
        </w:rPr>
        <w:t xml:space="preserve">para pessoa física e </w:t>
      </w:r>
      <w:r w:rsidRPr="005A202D">
        <w:rPr>
          <w:sz w:val="24"/>
          <w:highlight w:val="yellow"/>
        </w:rPr>
        <w:t>2</w:t>
      </w:r>
      <w:r w:rsidR="00564762" w:rsidRPr="005A202D">
        <w:rPr>
          <w:sz w:val="24"/>
          <w:highlight w:val="yellow"/>
        </w:rPr>
        <w:t>.000 (</w:t>
      </w:r>
      <w:r w:rsidRPr="005A202D">
        <w:rPr>
          <w:sz w:val="24"/>
          <w:highlight w:val="yellow"/>
        </w:rPr>
        <w:t xml:space="preserve">duas </w:t>
      </w:r>
      <w:r w:rsidR="00564762" w:rsidRPr="005A202D">
        <w:rPr>
          <w:sz w:val="24"/>
          <w:highlight w:val="yellow"/>
        </w:rPr>
        <w:t>mil)</w:t>
      </w:r>
      <w:r w:rsidR="00564762" w:rsidRPr="005A202D">
        <w:rPr>
          <w:sz w:val="24"/>
        </w:rPr>
        <w:t xml:space="preserve"> UFIM (Unidade Fiscal do Município) para pessoa jurídica, dobrando seu valor em caso de reincidência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b/>
          <w:sz w:val="24"/>
        </w:rPr>
      </w:pPr>
    </w:p>
    <w:p w:rsidR="00564762" w:rsidRPr="005A202D" w:rsidRDefault="00E42920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§1º </w:t>
      </w:r>
      <w:r w:rsidR="00564762" w:rsidRPr="005A202D">
        <w:rPr>
          <w:sz w:val="24"/>
        </w:rPr>
        <w:t>Entende-se reincidência o cometimento da mesma infração no período inferior a 01 (um) ano.</w:t>
      </w:r>
    </w:p>
    <w:p w:rsidR="00564762" w:rsidRPr="005A202D" w:rsidRDefault="00564762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</w:p>
    <w:p w:rsidR="00564762" w:rsidRPr="005A202D" w:rsidRDefault="00E42920" w:rsidP="00E42920">
      <w:pPr>
        <w:shd w:val="clear" w:color="auto" w:fill="FFFFFF"/>
        <w:spacing w:line="330" w:lineRule="atLeast"/>
        <w:textAlignment w:val="baseline"/>
        <w:rPr>
          <w:b/>
          <w:sz w:val="24"/>
        </w:rPr>
      </w:pPr>
      <w:r w:rsidRPr="005A202D">
        <w:rPr>
          <w:b/>
          <w:sz w:val="24"/>
        </w:rPr>
        <w:t xml:space="preserve">§2º </w:t>
      </w:r>
      <w:r w:rsidR="00564762" w:rsidRPr="005A202D">
        <w:rPr>
          <w:sz w:val="24"/>
        </w:rPr>
        <w:t>Em caso de reincidência por pessoa jurídica de direito privado, além da multa, o Poder Executivo também poderá cassar o alvará de funcionamento da mesma.</w:t>
      </w:r>
      <w:r w:rsidR="00564762" w:rsidRPr="005A202D">
        <w:rPr>
          <w:b/>
          <w:sz w:val="24"/>
        </w:rPr>
        <w:t xml:space="preserve"> 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b/>
          <w:sz w:val="24"/>
        </w:rPr>
      </w:pPr>
    </w:p>
    <w:p w:rsidR="00564762" w:rsidRPr="005A202D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t xml:space="preserve">Art. 4º </w:t>
      </w:r>
      <w:r w:rsidR="00564762" w:rsidRPr="005A202D">
        <w:rPr>
          <w:sz w:val="24"/>
        </w:rPr>
        <w:t>A fiscalização e a aplicação de multas, em caso de descumprimento desta Lei, serão de responsabilidade de órgãos e instituições municipais, conforme regulamentação a ser expedida pelo Poder Executivo, ficando o Poder Executivo autorizado a promover convênios, especialmente com órgãos municipais, para melhor fiscalização e aplicação de multas.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b/>
          <w:sz w:val="24"/>
        </w:rPr>
      </w:pPr>
    </w:p>
    <w:p w:rsidR="00564762" w:rsidRPr="005A202D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t xml:space="preserve">Art. 5º </w:t>
      </w:r>
      <w:r w:rsidR="00564762" w:rsidRPr="005A202D">
        <w:rPr>
          <w:sz w:val="24"/>
        </w:rPr>
        <w:t xml:space="preserve">Para melhor utilização dos valores arrecadados com multas, o Poder Executivo poderá reverter tais valores para o custeio de programas e ações de prevenção e conscientização sobre este tema e apoio a projetos voltados para o bem-estar dos grupos mencionados no artigo 1º. 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564762" w:rsidRPr="005A202D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t xml:space="preserve">Art. 6º </w:t>
      </w:r>
      <w:r w:rsidR="00564762" w:rsidRPr="005A202D">
        <w:rPr>
          <w:sz w:val="24"/>
        </w:rPr>
        <w:t>As despesas decorrentes da execução desta lei correrão por conta das dotações orçamentárias próprias, suplementadas se necessário.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sz w:val="24"/>
        </w:rPr>
      </w:pPr>
      <w:r w:rsidRPr="005A202D">
        <w:rPr>
          <w:b/>
          <w:sz w:val="24"/>
        </w:rPr>
        <w:t>Art. 7º -</w:t>
      </w:r>
      <w:r w:rsidRPr="005A202D">
        <w:rPr>
          <w:sz w:val="24"/>
        </w:rPr>
        <w:t xml:space="preserve"> Esta Lei entra em vigor na data de sua publicação, revoga</w:t>
      </w:r>
      <w:r w:rsidR="00E42920" w:rsidRPr="005A202D">
        <w:rPr>
          <w:sz w:val="24"/>
        </w:rPr>
        <w:t>das as disposições em contrário, especialmente a Lei Municipal n° 3.998-CM, de 06 de julho de 2021.</w:t>
      </w: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564762" w:rsidRPr="005A202D" w:rsidRDefault="00564762" w:rsidP="00564762">
      <w:pPr>
        <w:shd w:val="clear" w:color="auto" w:fill="FFFFFF"/>
        <w:spacing w:line="330" w:lineRule="atLeast"/>
        <w:jc w:val="center"/>
        <w:textAlignment w:val="baseline"/>
        <w:rPr>
          <w:sz w:val="24"/>
        </w:rPr>
      </w:pPr>
      <w:r w:rsidRPr="005A202D">
        <w:rPr>
          <w:sz w:val="24"/>
        </w:rPr>
        <w:t>Sala das “Sessões Verea</w:t>
      </w:r>
      <w:r w:rsidR="000C04F7">
        <w:rPr>
          <w:sz w:val="24"/>
        </w:rPr>
        <w:t>dor Delson Leandro da Silva”, 20</w:t>
      </w:r>
      <w:r w:rsidRPr="005A202D">
        <w:rPr>
          <w:sz w:val="24"/>
        </w:rPr>
        <w:t xml:space="preserve"> de </w:t>
      </w:r>
      <w:r w:rsidR="00E42920" w:rsidRPr="005A202D">
        <w:rPr>
          <w:sz w:val="24"/>
        </w:rPr>
        <w:t>fevereiro</w:t>
      </w:r>
      <w:r w:rsidRPr="005A202D">
        <w:rPr>
          <w:sz w:val="24"/>
        </w:rPr>
        <w:t xml:space="preserve"> de </w:t>
      </w:r>
      <w:r w:rsidR="00E42920" w:rsidRPr="005A202D">
        <w:rPr>
          <w:sz w:val="24"/>
        </w:rPr>
        <w:t>2026</w:t>
      </w:r>
      <w:r w:rsidRPr="005A202D">
        <w:rPr>
          <w:sz w:val="24"/>
        </w:rPr>
        <w:t>.</w:t>
      </w:r>
    </w:p>
    <w:p w:rsidR="00564762" w:rsidRPr="005A202D" w:rsidRDefault="00564762" w:rsidP="00564762">
      <w:pPr>
        <w:shd w:val="clear" w:color="auto" w:fill="FFFFFF"/>
        <w:spacing w:line="330" w:lineRule="atLeast"/>
        <w:jc w:val="center"/>
        <w:textAlignment w:val="baseline"/>
        <w:rPr>
          <w:sz w:val="24"/>
        </w:rPr>
      </w:pPr>
    </w:p>
    <w:p w:rsidR="00564762" w:rsidRPr="005A202D" w:rsidRDefault="00564762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E42920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133293" w:rsidRPr="005A202D" w:rsidRDefault="00133293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E42920" w:rsidRPr="005A202D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E42920" w:rsidRPr="005A202D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E42920" w:rsidRPr="005A202D" w:rsidRDefault="00E42920" w:rsidP="00564762">
      <w:pPr>
        <w:shd w:val="clear" w:color="auto" w:fill="FFFFFF"/>
        <w:spacing w:line="330" w:lineRule="atLeast"/>
        <w:textAlignment w:val="baseline"/>
        <w:rPr>
          <w:sz w:val="24"/>
        </w:rPr>
      </w:pPr>
    </w:p>
    <w:p w:rsidR="00E42920" w:rsidRPr="005A202D" w:rsidRDefault="00E42920" w:rsidP="00E42920">
      <w:pPr>
        <w:shd w:val="clear" w:color="auto" w:fill="FFFFFF"/>
        <w:spacing w:line="330" w:lineRule="atLeast"/>
        <w:jc w:val="center"/>
        <w:textAlignment w:val="baseline"/>
        <w:rPr>
          <w:b/>
          <w:sz w:val="24"/>
        </w:rPr>
      </w:pPr>
      <w:r w:rsidRPr="005A202D">
        <w:rPr>
          <w:b/>
          <w:sz w:val="24"/>
        </w:rPr>
        <w:t>Luís Carlos de Oliveira</w:t>
      </w:r>
    </w:p>
    <w:p w:rsidR="00564762" w:rsidRPr="005A202D" w:rsidRDefault="00E42920" w:rsidP="00564762">
      <w:pPr>
        <w:shd w:val="clear" w:color="auto" w:fill="FFFFFF"/>
        <w:spacing w:line="330" w:lineRule="atLeast"/>
        <w:jc w:val="center"/>
        <w:textAlignment w:val="baseline"/>
        <w:rPr>
          <w:b/>
          <w:sz w:val="24"/>
        </w:rPr>
      </w:pPr>
      <w:r w:rsidRPr="005A202D">
        <w:rPr>
          <w:b/>
          <w:sz w:val="24"/>
        </w:rPr>
        <w:t>Vereador</w:t>
      </w:r>
    </w:p>
    <w:p w:rsidR="00564762" w:rsidRDefault="00564762" w:rsidP="00564762">
      <w:pPr>
        <w:shd w:val="clear" w:color="auto" w:fill="FFFFFF"/>
        <w:spacing w:line="330" w:lineRule="atLeast"/>
        <w:jc w:val="center"/>
        <w:textAlignment w:val="baseline"/>
        <w:rPr>
          <w:b/>
        </w:rPr>
      </w:pPr>
    </w:p>
    <w:p w:rsidR="00E42920" w:rsidRDefault="00E42920" w:rsidP="00564762">
      <w:pPr>
        <w:shd w:val="clear" w:color="auto" w:fill="FFFFFF"/>
        <w:spacing w:line="330" w:lineRule="atLeast"/>
        <w:jc w:val="center"/>
        <w:textAlignment w:val="baseline"/>
        <w:rPr>
          <w:b/>
        </w:rPr>
      </w:pPr>
    </w:p>
    <w:p w:rsidR="00E42920" w:rsidRDefault="00E42920" w:rsidP="00564762">
      <w:pPr>
        <w:shd w:val="clear" w:color="auto" w:fill="FFFFFF"/>
        <w:spacing w:line="330" w:lineRule="atLeast"/>
        <w:jc w:val="center"/>
        <w:textAlignment w:val="baseline"/>
        <w:rPr>
          <w:b/>
        </w:rPr>
      </w:pPr>
    </w:p>
    <w:p w:rsidR="00564762" w:rsidRDefault="00564762" w:rsidP="00564762">
      <w:pPr>
        <w:shd w:val="clear" w:color="auto" w:fill="FFFFFF"/>
        <w:spacing w:line="330" w:lineRule="atLeast"/>
        <w:jc w:val="center"/>
        <w:textAlignment w:val="baseline"/>
        <w:rPr>
          <w:b/>
        </w:rPr>
      </w:pPr>
    </w:p>
    <w:p w:rsidR="00564762" w:rsidRDefault="00564762" w:rsidP="00133293">
      <w:pPr>
        <w:shd w:val="clear" w:color="auto" w:fill="FFFFFF"/>
        <w:spacing w:line="330" w:lineRule="atLeast"/>
        <w:jc w:val="center"/>
        <w:textAlignment w:val="baseline"/>
        <w:rPr>
          <w:rFonts w:cs="Arial"/>
          <w:b/>
          <w:bCs/>
          <w:sz w:val="32"/>
          <w:bdr w:val="none" w:sz="0" w:space="0" w:color="auto" w:frame="1"/>
        </w:rPr>
      </w:pPr>
      <w:r w:rsidRPr="005A202D">
        <w:rPr>
          <w:rFonts w:cs="Arial"/>
          <w:b/>
          <w:bCs/>
          <w:sz w:val="32"/>
          <w:bdr w:val="none" w:sz="0" w:space="0" w:color="auto" w:frame="1"/>
        </w:rPr>
        <w:t>JUSTIFICATIVA</w:t>
      </w:r>
      <w:r w:rsidR="005A202D" w:rsidRPr="005A202D">
        <w:rPr>
          <w:rFonts w:cs="Arial"/>
          <w:b/>
          <w:bCs/>
          <w:sz w:val="32"/>
          <w:bdr w:val="none" w:sz="0" w:space="0" w:color="auto" w:frame="1"/>
        </w:rPr>
        <w:t xml:space="preserve"> A</w:t>
      </w:r>
      <w:r w:rsidR="000C04F7">
        <w:rPr>
          <w:rFonts w:cs="Arial"/>
          <w:b/>
          <w:bCs/>
          <w:sz w:val="32"/>
          <w:bdr w:val="none" w:sz="0" w:space="0" w:color="auto" w:frame="1"/>
        </w:rPr>
        <w:t>O PROJETO DE LEI N° 01-CM, DE 20</w:t>
      </w:r>
      <w:r w:rsidR="005A202D" w:rsidRPr="005A202D">
        <w:rPr>
          <w:rFonts w:cs="Arial"/>
          <w:b/>
          <w:bCs/>
          <w:sz w:val="32"/>
          <w:bdr w:val="none" w:sz="0" w:space="0" w:color="auto" w:frame="1"/>
        </w:rPr>
        <w:t xml:space="preserve"> DE FEVEREIRO DE </w:t>
      </w:r>
      <w:bookmarkStart w:id="0" w:name="_GoBack"/>
      <w:bookmarkEnd w:id="0"/>
      <w:r w:rsidR="005A202D" w:rsidRPr="005A202D">
        <w:rPr>
          <w:rFonts w:cs="Arial"/>
          <w:b/>
          <w:bCs/>
          <w:sz w:val="32"/>
          <w:bdr w:val="none" w:sz="0" w:space="0" w:color="auto" w:frame="1"/>
        </w:rPr>
        <w:t>2026</w:t>
      </w:r>
    </w:p>
    <w:p w:rsidR="00133293" w:rsidRPr="00133293" w:rsidRDefault="00133293" w:rsidP="00133293">
      <w:pPr>
        <w:shd w:val="clear" w:color="auto" w:fill="FFFFFF"/>
        <w:spacing w:line="330" w:lineRule="atLeast"/>
        <w:jc w:val="center"/>
        <w:textAlignment w:val="baseline"/>
        <w:rPr>
          <w:rFonts w:cs="Arial"/>
          <w:b/>
          <w:bCs/>
          <w:sz w:val="32"/>
          <w:bdr w:val="none" w:sz="0" w:space="0" w:color="auto" w:frame="1"/>
        </w:rPr>
      </w:pPr>
    </w:p>
    <w:p w:rsidR="00564762" w:rsidRPr="005A202D" w:rsidRDefault="00564762" w:rsidP="00564762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700"/>
        <w:rPr>
          <w:sz w:val="24"/>
        </w:rPr>
      </w:pPr>
      <w:r w:rsidRPr="005A202D">
        <w:rPr>
          <w:sz w:val="24"/>
        </w:rPr>
        <w:t>Senhor Presidente,</w:t>
      </w:r>
    </w:p>
    <w:p w:rsidR="00564762" w:rsidRPr="005A202D" w:rsidRDefault="00564762" w:rsidP="00564762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700"/>
        <w:rPr>
          <w:sz w:val="24"/>
        </w:rPr>
      </w:pPr>
      <w:r w:rsidRPr="005A202D">
        <w:rPr>
          <w:sz w:val="24"/>
        </w:rPr>
        <w:t>Nobres Colegas Vereadores,</w:t>
      </w:r>
    </w:p>
    <w:p w:rsidR="005A202D" w:rsidRPr="005A202D" w:rsidRDefault="005A202D" w:rsidP="005A202D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b/>
          <w:bCs/>
          <w:sz w:val="24"/>
        </w:rPr>
      </w:pPr>
    </w:p>
    <w:p w:rsidR="005A202D" w:rsidRPr="005A202D" w:rsidRDefault="005A202D" w:rsidP="0013329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sz w:val="24"/>
        </w:rPr>
      </w:pPr>
      <w:r w:rsidRPr="005A202D">
        <w:rPr>
          <w:sz w:val="24"/>
        </w:rPr>
        <w:t>O presente Projeto de Lei tem por objetivo estabelecer, de forma clara e abrangente, a proibição do manuseio, da utilização, da queima e da soltura de fogos de artifício e de quaisquer artefatos pirotécnicos no âmbito do Município de Tupi Paulista/SP, sejam eles ruidosos ou não. A proposta amplia a proteção anteriormente discutida, reconhecendo que não apenas o ruído, mas também os riscos inerentes à própria atividade pirotécnica, justificam a vedação integral.</w:t>
      </w:r>
    </w:p>
    <w:p w:rsidR="005A202D" w:rsidRPr="005A202D" w:rsidRDefault="005A202D" w:rsidP="0013329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sz w:val="24"/>
        </w:rPr>
      </w:pPr>
      <w:r w:rsidRPr="005A202D">
        <w:rPr>
          <w:sz w:val="24"/>
        </w:rPr>
        <w:t>Embora os efeitos sonoros intensos sejam amplamente reconhecidos como prejudiciais à saúde de crianças, idosos, pessoas com Transtorno do Espectro Autista (TEA) e demais indivíduos com hipersensibilidade auditiva, é importante destacar que mesmo os chamados “fogos de vista”, ainda que silenciosos, envolvem combustão, emissão de resíduos, riscos de incêndio, acidentes pessoais e danos ambientais. Assim, a simples substituição por artefatos sem estampido não elimina os perigos à coletividade.</w:t>
      </w:r>
    </w:p>
    <w:p w:rsidR="005A202D" w:rsidRPr="005A202D" w:rsidRDefault="005A202D" w:rsidP="0013329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sz w:val="24"/>
        </w:rPr>
      </w:pPr>
      <w:r w:rsidRPr="005A202D">
        <w:rPr>
          <w:sz w:val="24"/>
        </w:rPr>
        <w:t>Todos os anos são registrados acidentes com queimaduras, mutilações e incêndios decorrentes do uso de fogos de artifício, atingindo inclusive pessoas que não participam diretamente da soltura. Além disso, a emissão de partículas e resíduos contribui para a poluição atmosférica e para impactos negativos ao meio ambiente e à fauna local.</w:t>
      </w:r>
    </w:p>
    <w:p w:rsidR="005A202D" w:rsidRPr="005A202D" w:rsidRDefault="005A202D" w:rsidP="0013329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sz w:val="24"/>
        </w:rPr>
      </w:pPr>
      <w:r w:rsidRPr="005A202D">
        <w:rPr>
          <w:sz w:val="24"/>
        </w:rPr>
        <w:t>A medida proposta visa, portanto, assegurar maior proteção à saúde pública, à integridade física da população, ao meio ambiente e ao bem-estar animal, promovendo uma cultura de celebrações mais seguras, responsáveis e compatíveis com os princípios da dignidade da pessoa humana e da prevenção de riscos.</w:t>
      </w:r>
    </w:p>
    <w:p w:rsidR="005A202D" w:rsidRPr="005A202D" w:rsidRDefault="005A202D" w:rsidP="0013329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sz w:val="24"/>
        </w:rPr>
      </w:pPr>
      <w:r w:rsidRPr="005A202D">
        <w:rPr>
          <w:sz w:val="24"/>
        </w:rPr>
        <w:t>Cumpre ressaltar que a iniciativa não impede a realização de eventos comemorativos, mas orienta que sejam adotadas alternativas modernas e seguras, como apresentações culturais, artísticas e tecnológicas, que não envolvam explosivos ou materiais inflamáveis.</w:t>
      </w:r>
    </w:p>
    <w:p w:rsidR="00133293" w:rsidRDefault="005A202D" w:rsidP="0013329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sz w:val="24"/>
        </w:rPr>
      </w:pPr>
      <w:r w:rsidRPr="005A202D">
        <w:rPr>
          <w:sz w:val="24"/>
        </w:rPr>
        <w:t>Diante da necessidade de atualização da legislação municipal e da ampliação da proteção coletiva, contamos com o apoio dos Nobres Vereadores para a aprovação do presente Projeto de Lei, reafirmando o compromisso desta Casa com a segurança, a saúde e a qualidade de vida da população de Tupi Paulista.</w:t>
      </w:r>
    </w:p>
    <w:p w:rsidR="00133293" w:rsidRPr="005A202D" w:rsidRDefault="00133293" w:rsidP="0013329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</w:tabs>
        <w:ind w:firstLine="2835"/>
        <w:rPr>
          <w:sz w:val="24"/>
        </w:rPr>
      </w:pPr>
    </w:p>
    <w:p w:rsidR="00E42920" w:rsidRPr="005A202D" w:rsidRDefault="00E42920" w:rsidP="00133293">
      <w:pPr>
        <w:shd w:val="clear" w:color="auto" w:fill="FFFFFF"/>
        <w:jc w:val="center"/>
        <w:textAlignment w:val="baseline"/>
        <w:rPr>
          <w:sz w:val="24"/>
        </w:rPr>
      </w:pPr>
      <w:r w:rsidRPr="005A202D">
        <w:rPr>
          <w:sz w:val="24"/>
        </w:rPr>
        <w:t>Sala das “Sessões Verea</w:t>
      </w:r>
      <w:r w:rsidR="000C04F7">
        <w:rPr>
          <w:sz w:val="24"/>
        </w:rPr>
        <w:t>dor Delson Leandro da Silva”, 20</w:t>
      </w:r>
      <w:r w:rsidRPr="005A202D">
        <w:rPr>
          <w:sz w:val="24"/>
        </w:rPr>
        <w:t xml:space="preserve"> de fevereiro de 2026.</w:t>
      </w:r>
    </w:p>
    <w:p w:rsidR="00E42920" w:rsidRPr="005A202D" w:rsidRDefault="00E42920" w:rsidP="00133293">
      <w:pPr>
        <w:shd w:val="clear" w:color="auto" w:fill="FFFFFF"/>
        <w:textAlignment w:val="baseline"/>
        <w:rPr>
          <w:sz w:val="24"/>
        </w:rPr>
      </w:pPr>
    </w:p>
    <w:p w:rsidR="00E42920" w:rsidRPr="005A202D" w:rsidRDefault="00E42920" w:rsidP="00133293">
      <w:pPr>
        <w:shd w:val="clear" w:color="auto" w:fill="FFFFFF"/>
        <w:textAlignment w:val="baseline"/>
        <w:rPr>
          <w:sz w:val="24"/>
        </w:rPr>
      </w:pPr>
    </w:p>
    <w:p w:rsidR="00E42920" w:rsidRPr="005A202D" w:rsidRDefault="00E42920" w:rsidP="00133293">
      <w:pPr>
        <w:shd w:val="clear" w:color="auto" w:fill="FFFFFF"/>
        <w:jc w:val="center"/>
        <w:textAlignment w:val="baseline"/>
        <w:rPr>
          <w:b/>
          <w:sz w:val="24"/>
        </w:rPr>
      </w:pPr>
      <w:r w:rsidRPr="005A202D">
        <w:rPr>
          <w:b/>
          <w:sz w:val="24"/>
        </w:rPr>
        <w:t>Luís Carlos de Oliveira</w:t>
      </w:r>
    </w:p>
    <w:p w:rsidR="00675765" w:rsidRPr="00133293" w:rsidRDefault="00E42920" w:rsidP="00133293">
      <w:pPr>
        <w:shd w:val="clear" w:color="auto" w:fill="FFFFFF"/>
        <w:jc w:val="center"/>
        <w:textAlignment w:val="baseline"/>
        <w:rPr>
          <w:b/>
          <w:sz w:val="24"/>
        </w:rPr>
      </w:pPr>
      <w:r w:rsidRPr="005A202D">
        <w:rPr>
          <w:b/>
          <w:sz w:val="24"/>
        </w:rPr>
        <w:t>Vereador</w:t>
      </w:r>
    </w:p>
    <w:sectPr w:rsidR="00675765" w:rsidRPr="00133293" w:rsidSect="007329E3">
      <w:headerReference w:type="default" r:id="rId6"/>
      <w:pgSz w:w="11906" w:h="16838"/>
      <w:pgMar w:top="2127" w:right="1701" w:bottom="993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9E3" w:rsidRDefault="007329E3" w:rsidP="007329E3">
      <w:r>
        <w:separator/>
      </w:r>
    </w:p>
  </w:endnote>
  <w:endnote w:type="continuationSeparator" w:id="0">
    <w:p w:rsidR="007329E3" w:rsidRDefault="007329E3" w:rsidP="00732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9E3" w:rsidRDefault="007329E3" w:rsidP="007329E3">
      <w:r>
        <w:separator/>
      </w:r>
    </w:p>
  </w:footnote>
  <w:footnote w:type="continuationSeparator" w:id="0">
    <w:p w:rsidR="007329E3" w:rsidRDefault="007329E3" w:rsidP="007329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29E3" w:rsidRDefault="007329E3">
    <w:pPr>
      <w:pStyle w:val="Cabealho"/>
    </w:pPr>
    <w:r w:rsidRPr="00A17B42">
      <w:rPr>
        <w:noProof/>
        <w:lang w:eastAsia="pt-BR"/>
      </w:rPr>
      <w:drawing>
        <wp:inline distT="0" distB="0" distL="0" distR="0" wp14:anchorId="0E1BE1CE" wp14:editId="5EB24A24">
          <wp:extent cx="5400040" cy="1180465"/>
          <wp:effectExtent l="0" t="0" r="0" b="0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68DF"/>
    <w:rsid w:val="000A6246"/>
    <w:rsid w:val="000C04F7"/>
    <w:rsid w:val="00105E24"/>
    <w:rsid w:val="00133293"/>
    <w:rsid w:val="003025FE"/>
    <w:rsid w:val="0045165D"/>
    <w:rsid w:val="00564762"/>
    <w:rsid w:val="005A202D"/>
    <w:rsid w:val="00675765"/>
    <w:rsid w:val="007329E3"/>
    <w:rsid w:val="007E6508"/>
    <w:rsid w:val="00855F10"/>
    <w:rsid w:val="0091189F"/>
    <w:rsid w:val="00A12FE1"/>
    <w:rsid w:val="00A60ACE"/>
    <w:rsid w:val="00B468DF"/>
    <w:rsid w:val="00C54788"/>
    <w:rsid w:val="00DB7367"/>
    <w:rsid w:val="00E4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FAC0895"/>
  <w15:docId w15:val="{EF71691B-50A0-4D57-B748-999A92205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8DF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sid w:val="00B468DF"/>
    <w:rPr>
      <w:b/>
      <w:bCs/>
    </w:rPr>
  </w:style>
  <w:style w:type="paragraph" w:styleId="NormalWeb">
    <w:name w:val="Normal (Web)"/>
    <w:basedOn w:val="Normal"/>
    <w:uiPriority w:val="99"/>
    <w:unhideWhenUsed/>
    <w:rsid w:val="00B468D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andard">
    <w:name w:val="Standard"/>
    <w:rsid w:val="00B468DF"/>
    <w:pPr>
      <w:suppressAutoHyphens/>
      <w:autoSpaceDN w:val="0"/>
      <w:spacing w:after="0" w:line="240" w:lineRule="auto"/>
    </w:pPr>
    <w:rPr>
      <w:rFonts w:ascii="Liberation Serif" w:eastAsia="Noto Sans CJK SC" w:hAnsi="Liberation Serif" w:cs="Lohit Devanagari"/>
      <w:kern w:val="3"/>
      <w:sz w:val="24"/>
      <w:szCs w:val="24"/>
      <w:lang w:eastAsia="zh-CN" w:bidi="hi-IN"/>
    </w:rPr>
  </w:style>
  <w:style w:type="paragraph" w:styleId="Cabealho">
    <w:name w:val="header"/>
    <w:basedOn w:val="Normal"/>
    <w:link w:val="CabealhoChar"/>
    <w:uiPriority w:val="99"/>
    <w:unhideWhenUsed/>
    <w:rsid w:val="007329E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329E3"/>
  </w:style>
  <w:style w:type="paragraph" w:styleId="Rodap">
    <w:name w:val="footer"/>
    <w:basedOn w:val="Normal"/>
    <w:link w:val="RodapChar"/>
    <w:uiPriority w:val="99"/>
    <w:unhideWhenUsed/>
    <w:rsid w:val="007329E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329E3"/>
  </w:style>
  <w:style w:type="paragraph" w:styleId="Textodebalo">
    <w:name w:val="Balloon Text"/>
    <w:basedOn w:val="Normal"/>
    <w:link w:val="TextodebaloChar"/>
    <w:uiPriority w:val="99"/>
    <w:semiHidden/>
    <w:unhideWhenUsed/>
    <w:rsid w:val="007329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29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917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saude</dc:creator>
  <cp:lastModifiedBy>PC Gabinete 1 Câmara</cp:lastModifiedBy>
  <cp:revision>11</cp:revision>
  <cp:lastPrinted>2026-02-23T17:10:00Z</cp:lastPrinted>
  <dcterms:created xsi:type="dcterms:W3CDTF">2021-03-25T16:24:00Z</dcterms:created>
  <dcterms:modified xsi:type="dcterms:W3CDTF">2026-02-23T17:11:00Z</dcterms:modified>
</cp:coreProperties>
</file>